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4F5AA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5B54B9">
        <w:rPr>
          <w:sz w:val="22"/>
          <w:szCs w:val="22"/>
        </w:rPr>
        <w:t xml:space="preserve">: </w:t>
      </w:r>
      <w:r w:rsidR="00B9577B">
        <w:rPr>
          <w:rFonts w:cs="Arial"/>
          <w:color w:val="333333"/>
          <w:sz w:val="21"/>
          <w:szCs w:val="21"/>
          <w:shd w:val="clear" w:color="auto" w:fill="FFFFFF"/>
        </w:rPr>
        <w:t xml:space="preserve">земельный участок общей площадью 15068 </w:t>
      </w:r>
      <w:proofErr w:type="spellStart"/>
      <w:r w:rsidR="00B9577B">
        <w:rPr>
          <w:rFonts w:cs="Arial"/>
          <w:color w:val="333333"/>
          <w:sz w:val="21"/>
          <w:szCs w:val="21"/>
          <w:shd w:val="clear" w:color="auto" w:fill="FFFFFF"/>
        </w:rPr>
        <w:t>кв.м</w:t>
      </w:r>
      <w:proofErr w:type="spellEnd"/>
      <w:r w:rsidR="00B9577B">
        <w:rPr>
          <w:rFonts w:cs="Arial"/>
          <w:color w:val="333333"/>
          <w:sz w:val="21"/>
          <w:szCs w:val="21"/>
          <w:shd w:val="clear" w:color="auto" w:fill="FFFFFF"/>
        </w:rPr>
        <w:t>., кадастровый номер: 57:24:0780101:514, категория земель: земли населенных пунктов, разрешенное использование:</w:t>
      </w:r>
      <w:r w:rsidR="00B9577B">
        <w:rPr>
          <w:rFonts w:cs="Arial"/>
          <w:sz w:val="21"/>
          <w:szCs w:val="21"/>
        </w:rPr>
        <w:t xml:space="preserve"> для ведения личного подсобного хозяйства</w:t>
      </w:r>
      <w:r w:rsidR="00B9577B">
        <w:rPr>
          <w:rFonts w:cs="Arial"/>
          <w:color w:val="333333"/>
          <w:sz w:val="21"/>
          <w:szCs w:val="21"/>
          <w:shd w:val="clear" w:color="auto" w:fill="FFFFFF"/>
        </w:rPr>
        <w:t xml:space="preserve">, местоположение: Российская Федерация, Орловская область, Должанский район, Успенское  сельское поселение,  </w:t>
      </w:r>
      <w:proofErr w:type="spellStart"/>
      <w:r w:rsidR="00B9577B">
        <w:rPr>
          <w:rFonts w:cs="Arial"/>
          <w:color w:val="333333"/>
          <w:sz w:val="21"/>
          <w:szCs w:val="21"/>
          <w:shd w:val="clear" w:color="auto" w:fill="FFFFFF"/>
        </w:rPr>
        <w:t>с</w:t>
      </w:r>
      <w:proofErr w:type="gramStart"/>
      <w:r w:rsidR="00B9577B">
        <w:rPr>
          <w:rFonts w:cs="Arial"/>
          <w:color w:val="333333"/>
          <w:sz w:val="21"/>
          <w:szCs w:val="21"/>
          <w:shd w:val="clear" w:color="auto" w:fill="FFFFFF"/>
        </w:rPr>
        <w:t>.А</w:t>
      </w:r>
      <w:proofErr w:type="gramEnd"/>
      <w:r w:rsidR="00B9577B">
        <w:rPr>
          <w:rFonts w:cs="Arial"/>
          <w:color w:val="333333"/>
          <w:sz w:val="21"/>
          <w:szCs w:val="21"/>
          <w:shd w:val="clear" w:color="auto" w:fill="FFFFFF"/>
        </w:rPr>
        <w:t>лексеевка,ул</w:t>
      </w:r>
      <w:proofErr w:type="spellEnd"/>
      <w:r w:rsidR="00B9577B">
        <w:rPr>
          <w:rFonts w:cs="Arial"/>
          <w:color w:val="333333"/>
          <w:sz w:val="21"/>
          <w:szCs w:val="21"/>
          <w:shd w:val="clear" w:color="auto" w:fill="FFFFFF"/>
        </w:rPr>
        <w:t>. Урожайная</w:t>
      </w:r>
      <w:r w:rsidR="00B9577B">
        <w:rPr>
          <w:rFonts w:cs="Arial"/>
          <w:color w:val="333333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45392F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751A6"/>
    <w:rsid w:val="008B462A"/>
    <w:rsid w:val="00934E2B"/>
    <w:rsid w:val="00956779"/>
    <w:rsid w:val="009E043A"/>
    <w:rsid w:val="009F462D"/>
    <w:rsid w:val="00A52525"/>
    <w:rsid w:val="00B9577B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19</cp:revision>
  <cp:lastPrinted>2020-10-15T12:04:00Z</cp:lastPrinted>
  <dcterms:created xsi:type="dcterms:W3CDTF">2019-03-19T09:18:00Z</dcterms:created>
  <dcterms:modified xsi:type="dcterms:W3CDTF">2020-10-15T12:04:00Z</dcterms:modified>
</cp:coreProperties>
</file>